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91" w:rsidRDefault="00EB3C91" w:rsidP="00EB3C9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                                                  ЗАТВЕРДЖЕНО</w:t>
      </w:r>
    </w:p>
    <w:p w:rsidR="00EB3C91" w:rsidRDefault="00EB3C91" w:rsidP="00EB3C9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педагогічній раді                                         Директор гімназії</w:t>
      </w:r>
    </w:p>
    <w:p w:rsidR="00EB3C91" w:rsidRDefault="00EB3C91" w:rsidP="00EB3C9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31.08.2021 р. № 1                                        _______________Оксана ЛЕНТОВСЬКА</w:t>
      </w:r>
    </w:p>
    <w:p w:rsidR="00EB3C91" w:rsidRDefault="00EB3C91" w:rsidP="004C2EC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B3C91" w:rsidRDefault="00EB3C91" w:rsidP="004C2EC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2ECE" w:rsidRPr="004C2ECE" w:rsidRDefault="004C2ECE" w:rsidP="004C2EC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C2ECE">
        <w:rPr>
          <w:rFonts w:ascii="Times New Roman" w:hAnsi="Times New Roman" w:cs="Times New Roman"/>
          <w:sz w:val="28"/>
          <w:szCs w:val="28"/>
        </w:rPr>
        <w:t>План заходів</w:t>
      </w:r>
    </w:p>
    <w:p w:rsidR="004C2ECE" w:rsidRPr="004C2ECE" w:rsidRDefault="004C2ECE" w:rsidP="004C2EC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Грушівської гімназії</w:t>
      </w:r>
    </w:p>
    <w:p w:rsidR="004C2ECE" w:rsidRPr="004C2ECE" w:rsidRDefault="004C2ECE" w:rsidP="004C2EC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C2ECE">
        <w:rPr>
          <w:rFonts w:ascii="Times New Roman" w:hAnsi="Times New Roman" w:cs="Times New Roman"/>
          <w:sz w:val="28"/>
          <w:szCs w:val="28"/>
        </w:rPr>
        <w:t xml:space="preserve">щодо реалізації Санітарного регламенту </w:t>
      </w:r>
      <w:r>
        <w:rPr>
          <w:rFonts w:ascii="Times New Roman" w:hAnsi="Times New Roman" w:cs="Times New Roman"/>
          <w:sz w:val="28"/>
          <w:szCs w:val="28"/>
        </w:rPr>
        <w:t>гімназії</w:t>
      </w:r>
      <w:r w:rsidRPr="004C2ECE">
        <w:rPr>
          <w:rFonts w:ascii="Times New Roman" w:hAnsi="Times New Roman" w:cs="Times New Roman"/>
          <w:sz w:val="28"/>
          <w:szCs w:val="28"/>
        </w:rPr>
        <w:t>,</w:t>
      </w:r>
    </w:p>
    <w:p w:rsidR="004C2ECE" w:rsidRPr="004C2ECE" w:rsidRDefault="004C2ECE" w:rsidP="004C2EC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C2ECE">
        <w:rPr>
          <w:rFonts w:ascii="Times New Roman" w:hAnsi="Times New Roman" w:cs="Times New Roman"/>
          <w:sz w:val="28"/>
          <w:szCs w:val="28"/>
        </w:rPr>
        <w:t>затвердженого наказом МОЗ України від 25.09.2020р.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ECE">
        <w:rPr>
          <w:rFonts w:ascii="Times New Roman" w:hAnsi="Times New Roman" w:cs="Times New Roman"/>
          <w:sz w:val="28"/>
          <w:szCs w:val="28"/>
        </w:rPr>
        <w:t>2205,</w:t>
      </w:r>
    </w:p>
    <w:p w:rsidR="004C2ECE" w:rsidRDefault="004C2ECE" w:rsidP="004C2EC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C2ECE">
        <w:rPr>
          <w:rFonts w:ascii="Times New Roman" w:hAnsi="Times New Roman" w:cs="Times New Roman"/>
          <w:sz w:val="28"/>
          <w:szCs w:val="28"/>
        </w:rPr>
        <w:t>на 2021 рік</w:t>
      </w:r>
    </w:p>
    <w:p w:rsidR="004C2ECE" w:rsidRPr="004C2ECE" w:rsidRDefault="004C2ECE" w:rsidP="004C2EC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6005"/>
        <w:gridCol w:w="2030"/>
        <w:gridCol w:w="1490"/>
      </w:tblGrid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2ECE" w:rsidRPr="004C2ECE" w:rsidRDefault="004C2ECE" w:rsidP="004C2EC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з\п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  <w:p w:rsidR="004C2ECE" w:rsidRPr="004C2ECE" w:rsidRDefault="004C2ECE" w:rsidP="004C2EC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</w:tr>
      <w:tr w:rsidR="004C2ECE" w:rsidRPr="004C2ECE" w:rsidTr="004C2ECE">
        <w:tc>
          <w:tcPr>
            <w:tcW w:w="10036" w:type="dxa"/>
            <w:gridSpan w:val="4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b/>
                <w:sz w:val="28"/>
                <w:szCs w:val="28"/>
              </w:rPr>
              <w:t>ОСВІТНЯ ДІЯЛЬНІСТЬ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використання 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>безпечних для здоров’я дітей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: обладнання, устаткування, технічних засобів навчання, навчально-методичних матеріалів, які викори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>стовуються в освітньому процесі.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 гімназії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Передбачити у розкладі,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навчальні заняття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, які вимагають значного розумового напруження, у 1-4класах – на двох-трьох заняттях,</w:t>
            </w:r>
          </w:p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 5-9</w:t>
            </w:r>
            <w:r w:rsidR="004C2ECE"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класах на двох-чотирьох заняттях;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найбільший обсяг навчального навантаження орієнтувати на вівторок і середу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А.Чмир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Дотримуватися тривалості навчальних занять: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у 1 класі – 35 хв.,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у 2-4 класах – 40 хв.,</w:t>
            </w:r>
          </w:p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5 – 9</w:t>
            </w:r>
            <w:r w:rsidR="004C2ECE"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класах – 45 хв.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тривалості перерв між навчальними заняттями для учнів: для 1-4 класів – не менше 15 хв.,</w:t>
            </w:r>
          </w:p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 5-9</w:t>
            </w:r>
            <w:r w:rsidR="004C2ECE" w:rsidRPr="004C2ECE">
              <w:rPr>
                <w:rFonts w:ascii="Times New Roman" w:hAnsi="Times New Roman" w:cs="Times New Roman"/>
                <w:sz w:val="28"/>
                <w:szCs w:val="28"/>
              </w:rPr>
              <w:t> класах не менше 10 хв.,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дві перерви на харчування по 20 хв.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Вчителі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 гімназії</w:t>
            </w:r>
            <w:bookmarkStart w:id="0" w:name="_GoBack"/>
            <w:bookmarkEnd w:id="0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C3526D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Чергувати протягом дня і тижня навчальні заняття з навчальних предметів природничо – математичного, суспільно-гуманітарного циклів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із навчальними предметами художньо-естетичного, фізкультурно-оздоровчого та технологічного циклів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А.Чмир</w:t>
            </w:r>
            <w:proofErr w:type="spellEnd"/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Для профілактики порушень постави учнів пересаджувати на інші ряди, не порушуючи відповідності групи меблів їх зросту та з урахуванням гостроти зору і слуху.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не менше 2-х разів на рік</w:t>
            </w:r>
          </w:p>
        </w:tc>
      </w:tr>
      <w:tr w:rsidR="004C2ECE" w:rsidRPr="004C2ECE" w:rsidTr="004C2ECE">
        <w:tc>
          <w:tcPr>
            <w:tcW w:w="10036" w:type="dxa"/>
            <w:gridSpan w:val="4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b/>
                <w:sz w:val="28"/>
                <w:szCs w:val="28"/>
              </w:rPr>
              <w:t>ПРИМІЩЕННЯ, ТЕРИТОРІЯ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Забезпечення використання матеріалів, обладнання, устаткування, засобів, інвентарю, витратних матеріалів тощо, що відповідають вимогам Закону України «Про загальну безпечність нехарчової продукції», відповідних технічних регламентів та санітарного законодавства.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Завгосп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>, С. Глушко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Своєчасне проведення ремонтних робіт на 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>території гімназії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, приміщень та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 xml:space="preserve"> інженерних мереж закладу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; заходів з дезінфекції, дезінсекції, дератизації, вивезення снігу, побутових відходів, у тому числі люмінесцентних ламп, знятих з обліку обладнання та меблів, належне утримання території, у тому числі коронування дерев, очищення їх від пошкоджень, омели, видалення сухостійних дерев і чагарників і рослин, зазначених у Санітарному регламенті.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Завгосп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 w:rsidRPr="00EB3C91">
              <w:rPr>
                <w:rFonts w:ascii="Times New Roman" w:hAnsi="Times New Roman" w:cs="Times New Roman"/>
                <w:sz w:val="28"/>
                <w:szCs w:val="28"/>
              </w:rPr>
              <w:t>С. Глушко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Привести у відповідність до вимог сан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 xml:space="preserve">ітарного 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регламенту спортивний майданчик, футбольне поле, майданчики для учнів 1-4 класів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Завгосп, </w:t>
            </w:r>
            <w:r w:rsidR="00EB3C91" w:rsidRPr="00EB3C91">
              <w:rPr>
                <w:rFonts w:ascii="Times New Roman" w:hAnsi="Times New Roman" w:cs="Times New Roman"/>
                <w:sz w:val="28"/>
                <w:szCs w:val="28"/>
              </w:rPr>
              <w:t>С. Глушко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 w:rsidRPr="00EB3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фізкультури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Кривогуз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Здійснювати са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>нітарне очищення території гімназії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вимог Державних санітарних норм та правил утримання територій населених місць, затверджених наказом Міністерства охорони здоров’я України від 17 березня 2011 року № 145, зареєстрованих у Міністерстві юстиції України 05 квітня 2011 року за № 457/19195.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Завгосп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 w:rsidRPr="00EB3C91">
              <w:rPr>
                <w:rFonts w:ascii="Times New Roman" w:hAnsi="Times New Roman" w:cs="Times New Roman"/>
                <w:sz w:val="28"/>
                <w:szCs w:val="28"/>
              </w:rPr>
              <w:t>С. Глушко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Робітник з </w:t>
            </w:r>
            <w:proofErr w:type="spellStart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комплесного</w:t>
            </w:r>
            <w:proofErr w:type="spellEnd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обслуговування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Вітович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 потреби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Використовувати для господарських потреб (стоянка автотранспорту, зберігання меблів, обладнання, макулатури, металобрухту, будівельних матеріалів тощо) виключно господарську зону.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Завгосп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3C91">
              <w:t xml:space="preserve"> </w:t>
            </w:r>
            <w:r w:rsidR="00EB3C91" w:rsidRPr="00EB3C91">
              <w:rPr>
                <w:rFonts w:ascii="Times New Roman" w:hAnsi="Times New Roman" w:cs="Times New Roman"/>
                <w:sz w:val="28"/>
                <w:szCs w:val="28"/>
              </w:rPr>
              <w:t>С. Глушко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Проводити своєчасне очищення від сухого листя й трави, косіння трави, обрізання гілок дерев та кущів, що затіняють вікна навчальних приміщень, очищення пішохідних доріжок, заїздів, майданчиків, даху будівлі від снігу та криги.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Завгосп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 w:rsidRPr="00EB3C91">
              <w:rPr>
                <w:rFonts w:ascii="Times New Roman" w:hAnsi="Times New Roman" w:cs="Times New Roman"/>
                <w:sz w:val="28"/>
                <w:szCs w:val="28"/>
              </w:rPr>
              <w:t>С. Глушко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Робітник з </w:t>
            </w:r>
            <w:proofErr w:type="spellStart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комплесного</w:t>
            </w:r>
            <w:proofErr w:type="spellEnd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обслуговування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Вітович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 потреби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Привести у відповідність до Сан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 xml:space="preserve">ітарного 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регламенту 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>ґанок будівлі закладу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(повинен мати безпечне неслизьке покриття з рельєфним маркуванням, огородження і зручні поручні вздовж сходів та забезпечувати умови доступності будівлі)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Завгосп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 w:rsidRPr="00EB3C91">
              <w:rPr>
                <w:rFonts w:ascii="Times New Roman" w:hAnsi="Times New Roman" w:cs="Times New Roman"/>
                <w:sz w:val="28"/>
                <w:szCs w:val="28"/>
              </w:rPr>
              <w:t>С. Глушко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C3526D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Виокремити: контрастними рельєфними лініями – пішохідні 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>зони в приміщенні гімназії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; контрастними обмежувальними смугами по краю першої та останньої сходинки, які за фактурою відрізняються від інших сходинок маршу, контрастним кольором – ділянки поручня, які відповідають першій та останній сходинці маршу; рельєфним покриттям (ворсистим, гумовим тощо) на підлозі – зони 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підвищеної небезпеки (в їдальні (харчоблоці), майстерні, лабораторіях).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Завгосп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 w:rsidRPr="00EB3C91">
              <w:rPr>
                <w:rFonts w:ascii="Times New Roman" w:hAnsi="Times New Roman" w:cs="Times New Roman"/>
                <w:sz w:val="28"/>
                <w:szCs w:val="28"/>
              </w:rPr>
              <w:t>С. Глушко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В навчальних кабінетах </w:t>
            </w:r>
            <w:proofErr w:type="spellStart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промаркувати</w:t>
            </w:r>
            <w:proofErr w:type="spellEnd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меблі відповідно до додатку 2 Санітарного регламенту.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EB3C91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Завгосп, 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С. Глушко, 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кабінетами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Червень-липень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Забезпечити рекомендовані відстані розміщення робочих столів учнів у навчальних приміщеннях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EB3C91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4C2ECE" w:rsidRPr="004C2ECE">
              <w:rPr>
                <w:rFonts w:ascii="Times New Roman" w:hAnsi="Times New Roman" w:cs="Times New Roman"/>
                <w:sz w:val="28"/>
                <w:szCs w:val="28"/>
              </w:rPr>
              <w:t>кабінетами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Січень-лютий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Обладнати приміщення допоміжного та підсобного призначення для зберігання </w:t>
            </w:r>
            <w:proofErr w:type="spellStart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прибирального</w:t>
            </w:r>
            <w:proofErr w:type="spellEnd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інвентарю та приготування дезінфекційних розчинів (недоступні для учнів і сторонніх відвідувачів). Інвентар має бути промаркований. Для прибирання санітарних вузлів виділяється окремий інвентар та засоби прибирання, які зберігаються окремо.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Завгосп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 w:rsidRPr="00EB3C91">
              <w:rPr>
                <w:rFonts w:ascii="Times New Roman" w:hAnsi="Times New Roman" w:cs="Times New Roman"/>
                <w:sz w:val="28"/>
                <w:szCs w:val="28"/>
              </w:rPr>
              <w:t>С. Глушко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Січень-лютий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Санітарні вузли прибирати після кожної перерви і щоденно в кінці робочого дня з використанням дезінфекційних засобів, які зареєстровані відповідно до вимог Порядку державної реєстрації (перереєстрації) дезінфекційних засобів, затвердженого постановою Кабінету Міністрів України від 03 липня 2006 року № 908.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Прибиральники службових приміщень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Н.Кузенкова</w:t>
            </w:r>
            <w:proofErr w:type="spellEnd"/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О.Петрик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чистоту повітря у навчальних приміщеннях шляхом регулярного вологого прибирання приміщень з використанням мийних засобів та дезінфекційних засобів, які зареєстровані відповідно до вимог Порядку державної реєстрації (перереєстрації) дезінфекційних засобів, затвердженого постановою Кабінету Міністрів України від 03 липня 2006 року № 908; використанням всіх видів провітрювання (наскрізне, кутове, однобічне)- навчальні приміщення провітрювати на перервах за відсутності дітей, визначаючи тривалість 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>провітрювання погодними умовами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; чистотою та справністю систем вентиляції.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Прибиральники службових приміщень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Н.Кузенкова</w:t>
            </w:r>
            <w:proofErr w:type="spellEnd"/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О.Петрик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Усі приміще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>ння та обладнання закладу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підлягають щоденному вологому прибиранню, у тому числі: підвіконня, підлога, меблі, класні дошки. Вологе прибирання навчальних та навчально-виробничих приміщень проводити після закінчення останнього навчального заняття, спортивних залів – після кожного навчального заняття та після закінчення навчальних занять та занять секцій.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Прибиральники службових приміщень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Н.Кузенкова</w:t>
            </w:r>
            <w:proofErr w:type="spellEnd"/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О.Петрик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Забезпечити природне і штучне освітлення навчальних приміщень, рівні якого мають відповідати вимогам ДБН В.2.5-28:2018 «Природне і штучне освітлення», затверджених наказом Міністерства регіонального розвитку, будівництва та житлово-комунального господарства України від 03 жовтня 2018 року № 264.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Завгосп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>, С. Глушко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Для забезпечення оптимального природного освітлення навчальних приміщень мити вікна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Прибиральники службових приміщень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Н.Кузенкова</w:t>
            </w:r>
            <w:proofErr w:type="spellEnd"/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О.Петрик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не менше 2-х разів протягом навчального року.</w:t>
            </w:r>
          </w:p>
        </w:tc>
      </w:tr>
      <w:tr w:rsidR="004C2ECE" w:rsidRPr="004C2ECE" w:rsidTr="004C2ECE">
        <w:tc>
          <w:tcPr>
            <w:tcW w:w="10036" w:type="dxa"/>
            <w:gridSpan w:val="4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 ХАРЧУВАННЯ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Забезпечити учнів безпечною, якісною, повноцінною та корисною їжею відповідно до норм харчування у навчальних та дитячих закладах оздоровлення та відпочинку, затверджених постановою Кабінету Міністрів України від 22 листопада 2004 року № 1591, Порядку організації харчування дітей у навчальних та оздоровчих закладах, затвердженого наказом Міністерства охорони здоров’я України, Міністерства освіти і науки України від 01 червня 2005 року № 242/329, зареєстрованого у Міністерстві юстиції України 15 червня 2005 року за № 661/10941.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О.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Лентовська</w:t>
            </w:r>
            <w:proofErr w:type="spellEnd"/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>, С. Коробко</w:t>
            </w:r>
          </w:p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4C2ECE" w:rsidRPr="004C2ECE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О.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Курелевич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З метою приведення питної води до вимог </w:t>
            </w:r>
            <w:proofErr w:type="spellStart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ДСанПіН</w:t>
            </w:r>
            <w:proofErr w:type="spellEnd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2.2.4-171-10 забезпечити встановлення 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індивідуальної (колективної) установки (пристрою) доочищення питної води та проведення лабораторного контролю безпечності та якості питної води з періодичністю відповідно до вимог </w:t>
            </w:r>
            <w:proofErr w:type="spellStart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ДСанПіН</w:t>
            </w:r>
            <w:proofErr w:type="spellEnd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2.2.4-171-10.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Завгосп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>, С. Глушко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Організувати питний режим з метою сприяння задоволенню потреб дітей у безпечній та якісній воді.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Кожна дитина за потреби повинна отримати кип’ячену або фасовану воду в індивідуальному посуді.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Фасована негазована вода промислового виробництва, а також вода з установок із дозованим розливом негазованої фасованої питної води повинні відповідати вимогам </w:t>
            </w:r>
            <w:proofErr w:type="spellStart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ДСанПіН</w:t>
            </w:r>
            <w:proofErr w:type="spellEnd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2.2.4-171-10, що підтверджується виробником.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С.Коробко</w:t>
            </w:r>
            <w:proofErr w:type="spellEnd"/>
          </w:p>
          <w:p w:rsidR="004C2ECE" w:rsidRPr="004C2ECE" w:rsidRDefault="00EB3C91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4C2ECE" w:rsidRPr="004C2ECE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Курелевич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Медичний працівник здійснює щоденний контроль за якістю продуктів, що надходять до закладу освіти, умовами їх зберігання, дотриманням термінів реалізації і технології виготовлення страв, дотриманням санітарно-протиепідемічного режиму в їдальні (харчоблоці)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фактичним виконанням меню за меню-розкладом, що містять кількісні дані про рецептуру страв.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C3526D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естра, 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Курелевич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Приготування та реалізацію харчової продукції здійснювати у відповідності до загальних вимог до організа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>ції харчування дітей в закладі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. Використовувати харчові продукти, які до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>зволено реалізовувати у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їдальні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 xml:space="preserve"> гімназії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>, С. Коробко</w:t>
            </w:r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Дотримуватися вимог до утримання та оснащення приміщень їдальні (харчоблоку) закладу освіти, транспортування, приймання та зберігання харчових продуктів, обробки сировини, виробництва та реалізації продукції повинні відповідати вимогам Закону України 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 основні принципи та вимоги до безпечності та якості харчових продуктів» та законодавства про безпечність та окремі показники якості харчових продуктів.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Завгосп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>, С. Глушко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>, С. Коробко</w:t>
            </w:r>
          </w:p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</w:t>
            </w:r>
            <w:r w:rsidR="004C2ECE" w:rsidRPr="004C2ECE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Курелевич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Організувати умови для забезпечення харчування учнів з особливими дієтичними потребами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Медична  сестра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 w:rsidRPr="00EB3C91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="00EB3C91" w:rsidRPr="00EB3C91">
              <w:rPr>
                <w:rFonts w:ascii="Times New Roman" w:hAnsi="Times New Roman" w:cs="Times New Roman"/>
                <w:sz w:val="28"/>
                <w:szCs w:val="28"/>
              </w:rPr>
              <w:t>Курелевич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4C2ECE" w:rsidRPr="004C2ECE" w:rsidTr="004C2ECE">
        <w:tc>
          <w:tcPr>
            <w:tcW w:w="10036" w:type="dxa"/>
            <w:gridSpan w:val="4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b/>
                <w:sz w:val="28"/>
                <w:szCs w:val="28"/>
              </w:rPr>
              <w:t>МЕДИЧНЕ ОБСЛУГОВУВАННЯ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Усі працівники, в тому числі працівники їдальні (харчоблоку), повинні пройти обов’язкові профілактичні медичні огляди відповідно до законодавства, результати проходження яких вносяться до особистих медичних книжок (форма первинної облікової документації № 1-ОМК «Особиста медична книжка», затверджена наказом Міністерства охорони здоров’я України від 21 лютого 2013 року № 150, зареєстрованим у Міністерстві юстиції України 23 квітня 2013 року за № 662/23194).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Медична  сестра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Курелевич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Особисті медичні книжки зберігати у медичного працівника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Медична  сестра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Курелевич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Контроль проходження попереднього та своєчасного періодичного медичних оглядів працівниками закладу освіти у терміни, що передбачені законодавством України.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Медична  сестра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Курелевич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Відповідно графіку</w:t>
            </w:r>
          </w:p>
        </w:tc>
      </w:tr>
      <w:tr w:rsidR="004C2ECE" w:rsidRPr="004C2ECE" w:rsidTr="004C2ECE">
        <w:tc>
          <w:tcPr>
            <w:tcW w:w="10036" w:type="dxa"/>
            <w:gridSpan w:val="4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b/>
                <w:sz w:val="28"/>
                <w:szCs w:val="28"/>
              </w:rPr>
              <w:t>РОБОТА З ТЕХНІЧНИМИ ЗАСОБАМИ НАВЧАННЯ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C3526D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Навчальні приміщення, призначені для роботи з персональними комп’ютерами, привести у відповідність до вимог Сан</w:t>
            </w:r>
            <w:r w:rsidR="00C3526D">
              <w:rPr>
                <w:rFonts w:ascii="Times New Roman" w:hAnsi="Times New Roman" w:cs="Times New Roman"/>
                <w:sz w:val="28"/>
                <w:szCs w:val="28"/>
              </w:rPr>
              <w:t xml:space="preserve">ітарного </w:t>
            </w: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Вчитель інформатики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Алєксєєнко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Березень-квітень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EB3C91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заняття, після роботи з комп’ютерною технікою виконувати комплекси вправ для профілактики зорової та статичної втоми.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Вчитель інформатики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Алєксєєнко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EB3C91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При використанні бездротового підключення до мережі Інтернет, </w:t>
            </w:r>
            <w:proofErr w:type="spellStart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роутери</w:t>
            </w:r>
            <w:proofErr w:type="spellEnd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розмістити на висоті не менше 2 метрів від підлоги з можливістю їх виключення у </w:t>
            </w:r>
            <w:proofErr w:type="spellStart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позанавчальний</w:t>
            </w:r>
            <w:proofErr w:type="spellEnd"/>
            <w:r w:rsidRPr="004C2ECE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Вчитель інформатики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Алєксєєнко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EB3C91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Не дозволяти одночасно працювати за одним комп’ютером двом і більше учням незалежно від їх віку.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Вчитель інформатики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Алєксєєнко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EB3C91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Дотримуватися вимог безперервної тривалості навчальної діяльності з ТЗН протягом навчального заняття для учнів: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1 класу – не більше 10 хв.,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2-4 класів – не більше 15 хв.,</w:t>
            </w:r>
          </w:p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5-7 класів – не більше 20 хв..</w:t>
            </w:r>
          </w:p>
          <w:p w:rsidR="004C2ECE" w:rsidRPr="004C2ECE" w:rsidRDefault="00EB3C91" w:rsidP="00EB3C91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 класів – 20-25 хв.</w:t>
            </w:r>
            <w:r w:rsidR="004C2ECE" w:rsidRPr="004C2ECE">
              <w:rPr>
                <w:rFonts w:ascii="Times New Roman" w:hAnsi="Times New Roman" w:cs="Times New Roman"/>
                <w:sz w:val="28"/>
                <w:szCs w:val="28"/>
              </w:rPr>
              <w:t>, з цією метою під час начального заняття чергувати види навчальної діяльності.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Вчитель інформатики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 w:rsidRPr="00EB3C9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EB3C91" w:rsidRPr="00EB3C91">
              <w:rPr>
                <w:rFonts w:ascii="Times New Roman" w:hAnsi="Times New Roman" w:cs="Times New Roman"/>
                <w:sz w:val="28"/>
                <w:szCs w:val="28"/>
              </w:rPr>
              <w:t>Алєксєєнко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C2ECE" w:rsidRPr="004C2ECE" w:rsidTr="004C2ECE">
        <w:tc>
          <w:tcPr>
            <w:tcW w:w="511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EB3C91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0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Використання друкувальних та (або) копіювальних пристроїв у навчальних приміщеннях дозволяється при відсутності учнів та по завершенню навчальних занять. Після використання таких пристроїв приміщення необхідно провітрити.</w:t>
            </w:r>
          </w:p>
        </w:tc>
        <w:tc>
          <w:tcPr>
            <w:tcW w:w="203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Вчитель інформатики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C9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EB3C91">
              <w:rPr>
                <w:rFonts w:ascii="Times New Roman" w:hAnsi="Times New Roman" w:cs="Times New Roman"/>
                <w:sz w:val="28"/>
                <w:szCs w:val="28"/>
              </w:rPr>
              <w:t>Алєксєєнко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C2ECE" w:rsidRPr="004C2ECE" w:rsidRDefault="004C2ECE" w:rsidP="004C2EC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2EC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</w:tbl>
    <w:p w:rsidR="00EB3C91" w:rsidRDefault="00EB3C91" w:rsidP="004C2EC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B3C91" w:rsidRDefault="00EB3C91" w:rsidP="004C2EC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4C2ECE" w:rsidRPr="004C2ECE" w:rsidRDefault="004C2ECE" w:rsidP="004C2ECE">
      <w:pPr>
        <w:ind w:left="-142"/>
        <w:rPr>
          <w:rFonts w:ascii="Times New Roman" w:hAnsi="Times New Roman" w:cs="Times New Roman"/>
          <w:sz w:val="28"/>
          <w:szCs w:val="28"/>
        </w:rPr>
      </w:pPr>
      <w:r w:rsidRPr="004C2ECE">
        <w:rPr>
          <w:rFonts w:ascii="Times New Roman" w:hAnsi="Times New Roman" w:cs="Times New Roman"/>
          <w:sz w:val="28"/>
          <w:szCs w:val="28"/>
        </w:rPr>
        <w:t>Щоденний контроль за дотримання регламенту здійснюють керівник та медичний працівник закладу освіти.</w:t>
      </w:r>
    </w:p>
    <w:p w:rsidR="009B0AAB" w:rsidRDefault="009B0AAB" w:rsidP="004C2EC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B3C91" w:rsidRDefault="00EB3C91" w:rsidP="004C2EC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B3C91" w:rsidRPr="004C2ECE" w:rsidRDefault="00EB3C91" w:rsidP="00EB3C9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Медична сестра                                   Олена КУРЕЛЕВИЧ</w:t>
      </w:r>
    </w:p>
    <w:sectPr w:rsidR="00EB3C91" w:rsidRPr="004C2ECE" w:rsidSect="004C2EC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E"/>
    <w:rsid w:val="004C2ECE"/>
    <w:rsid w:val="009B0AAB"/>
    <w:rsid w:val="00C3526D"/>
    <w:rsid w:val="00EB3C91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CD16"/>
  <w15:chartTrackingRefBased/>
  <w15:docId w15:val="{B682041A-FDD2-480D-97DF-3A19B475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Boss</cp:lastModifiedBy>
  <cp:revision>2</cp:revision>
  <cp:lastPrinted>2021-10-25T09:42:00Z</cp:lastPrinted>
  <dcterms:created xsi:type="dcterms:W3CDTF">2021-10-25T09:42:00Z</dcterms:created>
  <dcterms:modified xsi:type="dcterms:W3CDTF">2021-10-25T09:42:00Z</dcterms:modified>
</cp:coreProperties>
</file>